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B" w:rsidRDefault="00BA1BDB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72"/>
          <w:szCs w:val="72"/>
          <w:lang w:val="nl-BE"/>
        </w:rPr>
      </w:pPr>
      <w:r>
        <w:rPr>
          <w:rFonts w:ascii="Times New Roman" w:hAnsi="Times New Roman" w:cs="Times New Roman"/>
          <w:b/>
          <w:bCs/>
          <w:color w:val="D40000"/>
          <w:sz w:val="72"/>
          <w:szCs w:val="72"/>
          <w:lang w:val="nl-BE"/>
        </w:rPr>
        <w:t>EHEALTH</w:t>
      </w:r>
    </w:p>
    <w:p w:rsidR="00BA1BDB" w:rsidRDefault="00BA1BDB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36"/>
          <w:szCs w:val="36"/>
          <w:lang w:val="nl-BE"/>
        </w:rPr>
      </w:pPr>
      <w:r>
        <w:rPr>
          <w:rFonts w:ascii="Times New Roman" w:hAnsi="Times New Roman" w:cs="Times New Roman"/>
          <w:b/>
          <w:bCs/>
          <w:color w:val="D40000"/>
          <w:sz w:val="36"/>
          <w:szCs w:val="36"/>
          <w:lang w:val="nl-BE"/>
        </w:rPr>
        <w:t> </w:t>
      </w:r>
    </w:p>
    <w:p w:rsidR="00BA1BDB" w:rsidRDefault="00BA1BDB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36"/>
          <w:szCs w:val="36"/>
          <w:lang w:val="nl-BE"/>
        </w:rPr>
      </w:pPr>
      <w:r>
        <w:rPr>
          <w:rFonts w:ascii="Times New Roman" w:hAnsi="Times New Roman" w:cs="Times New Roman"/>
          <w:b/>
          <w:bCs/>
          <w:color w:val="D40000"/>
          <w:sz w:val="36"/>
          <w:szCs w:val="36"/>
          <w:lang w:val="nl-BE"/>
        </w:rPr>
        <w:t>Voor het elektronisch delen</w:t>
      </w:r>
    </w:p>
    <w:p w:rsidR="00BA1BDB" w:rsidRDefault="00BA1BDB" w:rsidP="00BA1BDB">
      <w:pPr>
        <w:widowControl w:val="0"/>
        <w:spacing w:after="240"/>
        <w:jc w:val="center"/>
        <w:rPr>
          <w:rFonts w:ascii="Times New Roman" w:hAnsi="Times New Roman" w:cs="Times New Roman"/>
          <w:b/>
          <w:bCs/>
          <w:color w:val="D40000"/>
          <w:sz w:val="36"/>
          <w:szCs w:val="36"/>
          <w:lang w:val="nl-BE"/>
        </w:rPr>
      </w:pPr>
      <w:r>
        <w:rPr>
          <w:rFonts w:ascii="Times New Roman" w:hAnsi="Times New Roman" w:cs="Times New Roman"/>
          <w:b/>
          <w:bCs/>
          <w:color w:val="D40000"/>
          <w:sz w:val="36"/>
          <w:szCs w:val="36"/>
          <w:lang w:val="nl-BE"/>
        </w:rPr>
        <w:t>van gezondheidsgegevens</w:t>
      </w:r>
    </w:p>
    <w:p w:rsidR="00BA1BDB" w:rsidRDefault="00BA1BDB" w:rsidP="00BA1BDB">
      <w:r>
        <w:t>Elke zorgverlener houdt van elke patiënt een (elektronisch) medisch dossier bij. Doordat elke zorgverlener dit apart bewaart, staan de gezondheidsgegevens van patiënten op verschillende plaatsen.</w:t>
      </w:r>
    </w:p>
    <w:p w:rsidR="00BA1BDB" w:rsidRDefault="00BA1BDB" w:rsidP="00BA1BDB">
      <w:r>
        <w:t>De overheid stimuleert zorgverleners om via eHealth gezondheidsgegevens elektronisch uit te wisselen. Hiervoor is de toestemming van de patiënt nodig.</w:t>
      </w:r>
    </w:p>
    <w:p w:rsidR="00E74BA9" w:rsidRDefault="00BA1BDB" w:rsidP="00BA1BDB">
      <w:r>
        <w:t>Meer informatie vind je in bijgevoegde folder of op www.patientconsent.be: waarom is het belangrijk dat zorgverleners gezondheidsgegevens met elkaar delen, hoe werkt het, wat zijn de rechten van patiënten, …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477F73"/>
          <w:sz w:val="24"/>
          <w:szCs w:val="24"/>
          <w:lang w:val="nl-BE"/>
        </w:rPr>
      </w:pPr>
      <w:r>
        <w:rPr>
          <w:b/>
          <w:bCs/>
          <w:color w:val="477F73"/>
          <w:sz w:val="24"/>
          <w:szCs w:val="24"/>
          <w:lang w:val="nl-BE"/>
        </w:rPr>
        <w:t>Hoe kan je jouw toestemming geven?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color w:val="FFFFFF"/>
          <w:sz w:val="24"/>
          <w:szCs w:val="24"/>
          <w:lang w:val="nl-BE"/>
        </w:rPr>
      </w:pPr>
      <w:r>
        <w:rPr>
          <w:color w:val="FFFFFF"/>
          <w:sz w:val="24"/>
          <w:szCs w:val="24"/>
          <w:lang w:val="nl-BE"/>
        </w:rPr>
        <w:t> 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color w:val="000000"/>
          <w:sz w:val="20"/>
          <w:szCs w:val="20"/>
          <w:lang w:val="nl-BE"/>
        </w:rPr>
      </w:pPr>
      <w:r>
        <w:rPr>
          <w:bCs/>
          <w:lang w:val="nl-BE"/>
        </w:rPr>
        <w:t>Als je akkoord bent dat (een deel van) je gezondheidsgegevens elektronisch en op een veilige manier gedeeld worden tussen zorgverleners, kan je op volgende wijze je toestemming geven: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5AAE7B"/>
          <w:lang w:val="nl-BE"/>
        </w:rPr>
      </w:pPr>
      <w:r>
        <w:rPr>
          <w:b/>
          <w:bCs/>
          <w:color w:val="5AAE7B"/>
          <w:lang w:val="nl-BE"/>
        </w:rPr>
        <w:t> 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nl-BE"/>
        </w:rPr>
      </w:pPr>
      <w:r>
        <w:rPr>
          <w:b/>
          <w:bCs/>
          <w:color w:val="D40000"/>
          <w:lang w:val="nl-BE"/>
        </w:rPr>
        <w:t>1. Zelf, via www.patientconsent.be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color w:val="000000"/>
          <w:lang w:val="nl-BE"/>
        </w:rPr>
      </w:pPr>
      <w:r>
        <w:rPr>
          <w:bCs/>
          <w:lang w:val="nl-BE"/>
        </w:rPr>
        <w:t>Hiervoor heb je jouw elektronische identiteitskaart, je bijhorende pincode en een identiteitskaartlezer nodig.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lang w:val="nl-BE"/>
        </w:rPr>
      </w:pPr>
      <w:r>
        <w:rPr>
          <w:bCs/>
          <w:lang w:val="nl-BE"/>
        </w:rPr>
        <w:t>Via  het onthaal kan je een handleiding bij deze registratie verkrijgen.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lang w:val="nl-BE"/>
        </w:rPr>
      </w:pPr>
      <w:r>
        <w:rPr>
          <w:lang w:val="nl-BE"/>
        </w:rPr>
        <w:t> 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nl-BE"/>
        </w:rPr>
      </w:pPr>
      <w:r>
        <w:rPr>
          <w:b/>
          <w:bCs/>
          <w:color w:val="D40000"/>
          <w:lang w:val="nl-BE"/>
        </w:rPr>
        <w:t>2. Via het wijkgezondheidscentrum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color w:val="000000"/>
          <w:lang w:val="nl-BE"/>
        </w:rPr>
      </w:pPr>
      <w:r>
        <w:rPr>
          <w:lang w:val="nl-BE"/>
        </w:rPr>
        <w:t xml:space="preserve">Als je op consultatie komt in het centrum, zullen het onthaal en je arts vragen om jouw toestemming te 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lang w:val="nl-BE"/>
        </w:rPr>
      </w:pPr>
      <w:r>
        <w:rPr>
          <w:lang w:val="nl-BE"/>
        </w:rPr>
        <w:t>registreren.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lang w:val="nl-BE"/>
        </w:rPr>
      </w:pPr>
      <w:r>
        <w:rPr>
          <w:lang w:val="nl-BE"/>
        </w:rPr>
        <w:t xml:space="preserve">Breng hiervoor zeker jouw identiteitskaart (of vreemdelingenkaart voor niet-Belgen die in België </w:t>
      </w:r>
      <w:r>
        <w:rPr>
          <w:bCs/>
          <w:lang w:val="nl-BE"/>
        </w:rPr>
        <w:t>verblijven) of kids-ID mee.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nl-BE"/>
        </w:rPr>
      </w:pPr>
      <w:r>
        <w:rPr>
          <w:b/>
          <w:bCs/>
          <w:color w:val="D40000"/>
          <w:lang w:val="nl-BE"/>
        </w:rPr>
        <w:t> 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/>
          <w:bCs/>
          <w:color w:val="D40000"/>
          <w:lang w:val="nl-BE"/>
        </w:rPr>
      </w:pPr>
      <w:r>
        <w:rPr>
          <w:b/>
          <w:bCs/>
          <w:color w:val="D40000"/>
          <w:lang w:val="nl-BE"/>
        </w:rPr>
        <w:t>3. Via andere diensten en zorgverstrekkers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color w:val="000000"/>
          <w:lang w:val="nl-BE"/>
        </w:rPr>
      </w:pPr>
      <w:r>
        <w:rPr>
          <w:bCs/>
          <w:lang w:val="nl-BE"/>
        </w:rPr>
        <w:t>Het ziekenhuis, je mutualiteit, je apotheek, … kunnen ook je toestemming registreren (met jouw identiteitskaart of kids-ID).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lang w:val="nl-BE"/>
        </w:rPr>
      </w:pPr>
      <w:r>
        <w:rPr>
          <w:bCs/>
          <w:lang w:val="nl-BE"/>
        </w:rPr>
        <w:t> 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color w:val="FF0000"/>
          <w:lang w:val="nl-BE"/>
        </w:rPr>
      </w:pPr>
      <w:r>
        <w:rPr>
          <w:bCs/>
          <w:color w:val="FF0000"/>
          <w:lang w:val="nl-BE"/>
        </w:rPr>
        <w:t xml:space="preserve">Indien je problemen hebt met je identiteitsbewijs, </w:t>
      </w:r>
    </w:p>
    <w:p w:rsidR="00BA1BDB" w:rsidRDefault="00BA1BDB" w:rsidP="00BA1BDB">
      <w:pPr>
        <w:widowControl w:val="0"/>
        <w:spacing w:after="0"/>
        <w:ind w:left="53" w:right="119"/>
        <w:jc w:val="both"/>
        <w:rPr>
          <w:bCs/>
          <w:color w:val="FF0000"/>
          <w:lang w:val="nl-BE"/>
        </w:rPr>
      </w:pPr>
      <w:r>
        <w:rPr>
          <w:bCs/>
          <w:color w:val="FF0000"/>
          <w:lang w:val="nl-BE"/>
        </w:rPr>
        <w:t xml:space="preserve">helpen we je graag verder aan het onthaal. </w:t>
      </w:r>
    </w:p>
    <w:p w:rsidR="00BA1BDB" w:rsidRPr="00884F22" w:rsidRDefault="00BA1BDB" w:rsidP="00884F22">
      <w:pPr>
        <w:widowControl w:val="0"/>
        <w:spacing w:after="0"/>
        <w:ind w:left="53" w:right="119"/>
        <w:jc w:val="both"/>
        <w:rPr>
          <w:bCs/>
          <w:color w:val="FF0000"/>
          <w:lang w:val="nl-BE"/>
        </w:rPr>
      </w:pPr>
      <w:r>
        <w:rPr>
          <w:bCs/>
          <w:color w:val="FF0000"/>
          <w:lang w:val="nl-BE"/>
        </w:rPr>
        <w:t>Ook zonder identiteitsbewijs en/of registratie kan je terecht bij je zorgverleners.</w:t>
      </w:r>
      <w:bookmarkStart w:id="0" w:name="_GoBack"/>
      <w:bookmarkEnd w:id="0"/>
    </w:p>
    <w:sectPr w:rsidR="00BA1BDB" w:rsidRPr="0088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B"/>
    <w:rsid w:val="00884F22"/>
    <w:rsid w:val="00A745B1"/>
    <w:rsid w:val="00BA1BDB"/>
    <w:rsid w:val="00E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1BDB"/>
    <w:rPr>
      <w:color w:val="08529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A1BDB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Van De Walle</dc:creator>
  <cp:lastModifiedBy>MatchPC03</cp:lastModifiedBy>
  <cp:revision>2</cp:revision>
  <dcterms:created xsi:type="dcterms:W3CDTF">2016-10-11T08:23:00Z</dcterms:created>
  <dcterms:modified xsi:type="dcterms:W3CDTF">2016-10-11T08:23:00Z</dcterms:modified>
</cp:coreProperties>
</file>